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065" w:type="dxa"/>
        <w:tblInd w:w="-572" w:type="dxa"/>
        <w:tblLook w:val="04A0" w:firstRow="1" w:lastRow="0" w:firstColumn="1" w:lastColumn="0" w:noHBand="0" w:noVBand="1"/>
      </w:tblPr>
      <w:tblGrid>
        <w:gridCol w:w="3119"/>
        <w:gridCol w:w="4394"/>
        <w:gridCol w:w="2552"/>
      </w:tblGrid>
      <w:tr w:rsidR="009B7A2B" w:rsidTr="00991721">
        <w:trPr>
          <w:trHeight w:val="1691"/>
        </w:trPr>
        <w:tc>
          <w:tcPr>
            <w:tcW w:w="3119" w:type="dxa"/>
          </w:tcPr>
          <w:p w:rsidR="000E11BA" w:rsidRDefault="009B7A2B" w:rsidP="000E11BA">
            <w:pPr>
              <w:pStyle w:val="Sansinterligne"/>
              <w:jc w:val="center"/>
              <w:rPr>
                <w:noProof/>
                <w:lang w:eastAsia="fr-FR"/>
              </w:rPr>
            </w:pPr>
            <w:r>
              <w:rPr>
                <w:noProof/>
                <w:lang w:eastAsia="fr-FR"/>
              </w:rPr>
              <w:drawing>
                <wp:anchor distT="0" distB="0" distL="114300" distR="114300" simplePos="0" relativeHeight="251658240" behindDoc="1" locked="0" layoutInCell="1" allowOverlap="1" wp14:anchorId="60E7B43E" wp14:editId="33FA945A">
                  <wp:simplePos x="0" y="0"/>
                  <wp:positionH relativeFrom="column">
                    <wp:posOffset>222250</wp:posOffset>
                  </wp:positionH>
                  <wp:positionV relativeFrom="paragraph">
                    <wp:posOffset>244475</wp:posOffset>
                  </wp:positionV>
                  <wp:extent cx="1432560" cy="763905"/>
                  <wp:effectExtent l="0" t="0" r="0" b="0"/>
                  <wp:wrapTight wrapText="bothSides">
                    <wp:wrapPolygon edited="0">
                      <wp:start x="0" y="0"/>
                      <wp:lineTo x="0" y="21007"/>
                      <wp:lineTo x="21255" y="21007"/>
                      <wp:lineTo x="2125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432560" cy="763905"/>
                          </a:xfrm>
                          <a:prstGeom prst="rect">
                            <a:avLst/>
                          </a:prstGeom>
                        </pic:spPr>
                      </pic:pic>
                    </a:graphicData>
                  </a:graphic>
                  <wp14:sizeRelH relativeFrom="margin">
                    <wp14:pctWidth>0</wp14:pctWidth>
                  </wp14:sizeRelH>
                  <wp14:sizeRelV relativeFrom="margin">
                    <wp14:pctHeight>0</wp14:pctHeight>
                  </wp14:sizeRelV>
                </wp:anchor>
              </w:drawing>
            </w:r>
          </w:p>
          <w:p w:rsidR="000E11BA" w:rsidRDefault="000E11BA" w:rsidP="000E11BA">
            <w:pPr>
              <w:pStyle w:val="Sansinterligne"/>
              <w:jc w:val="center"/>
            </w:pPr>
          </w:p>
        </w:tc>
        <w:tc>
          <w:tcPr>
            <w:tcW w:w="4394" w:type="dxa"/>
          </w:tcPr>
          <w:p w:rsidR="000E11BA" w:rsidRDefault="000E11BA" w:rsidP="000E11BA">
            <w:pPr>
              <w:pStyle w:val="Sansinterligne"/>
              <w:rPr>
                <w:b/>
                <w:sz w:val="28"/>
              </w:rPr>
            </w:pPr>
          </w:p>
          <w:p w:rsidR="000E11BA" w:rsidRPr="000F7001" w:rsidRDefault="000E11BA" w:rsidP="009B7A2B">
            <w:pPr>
              <w:pStyle w:val="Sansinterligne"/>
              <w:jc w:val="center"/>
              <w:rPr>
                <w:b/>
                <w:sz w:val="28"/>
              </w:rPr>
            </w:pPr>
            <w:r w:rsidRPr="000F7001">
              <w:rPr>
                <w:b/>
                <w:sz w:val="28"/>
              </w:rPr>
              <w:t>MODELE DE LIBELLE DE MISSION</w:t>
            </w:r>
          </w:p>
          <w:p w:rsidR="000E11BA" w:rsidRDefault="000E11BA" w:rsidP="009B7A2B">
            <w:pPr>
              <w:pStyle w:val="Sansinterligne"/>
              <w:jc w:val="center"/>
            </w:pPr>
          </w:p>
          <w:p w:rsidR="000E11BA" w:rsidRPr="000E11BA" w:rsidRDefault="00843ACC" w:rsidP="009B7A2B">
            <w:pPr>
              <w:pStyle w:val="Sansinterligne"/>
              <w:jc w:val="center"/>
              <w:rPr>
                <w:b/>
              </w:rPr>
            </w:pPr>
            <w:bookmarkStart w:id="0" w:name="_GoBack"/>
            <w:bookmarkEnd w:id="0"/>
            <w:r>
              <w:rPr>
                <w:b/>
                <w:sz w:val="28"/>
              </w:rPr>
              <w:t>TELEPHONIE</w:t>
            </w:r>
          </w:p>
        </w:tc>
        <w:tc>
          <w:tcPr>
            <w:tcW w:w="2552" w:type="dxa"/>
          </w:tcPr>
          <w:p w:rsidR="000E11BA" w:rsidRDefault="000E11BA" w:rsidP="000E11BA">
            <w:pPr>
              <w:pStyle w:val="Sansinterligne"/>
            </w:pPr>
          </w:p>
        </w:tc>
      </w:tr>
    </w:tbl>
    <w:p w:rsidR="00606808" w:rsidRDefault="00606808" w:rsidP="000E11BA">
      <w:pPr>
        <w:pStyle w:val="Sansinterligne"/>
      </w:pPr>
    </w:p>
    <w:p w:rsidR="004815EA" w:rsidRDefault="004815EA" w:rsidP="000E11BA">
      <w:pPr>
        <w:pStyle w:val="Sansinterligne"/>
      </w:pPr>
    </w:p>
    <w:p w:rsidR="00E569F5" w:rsidRPr="00C0504D" w:rsidRDefault="00E569F5" w:rsidP="00E569F5">
      <w:pPr>
        <w:pStyle w:val="Sansinterligne"/>
        <w:ind w:left="-284"/>
        <w:rPr>
          <w:b/>
        </w:rPr>
      </w:pPr>
      <w:r w:rsidRPr="00C0504D">
        <w:rPr>
          <w:b/>
        </w:rPr>
        <w:t>COMMETTONS</w:t>
      </w:r>
    </w:p>
    <w:p w:rsidR="00E569F5" w:rsidRDefault="00E569F5" w:rsidP="00E569F5">
      <w:pPr>
        <w:pStyle w:val="Sansinterligne"/>
        <w:ind w:left="-284"/>
      </w:pPr>
      <w:r>
        <w:t xml:space="preserve">Monsieur Charles FRIOUX </w:t>
      </w:r>
      <w:r w:rsidRPr="004938F0">
        <w:t xml:space="preserve">demeurant : 1 A avenue des Lions CS 40193 44802 SAINT HERBLAIN Cedex FRANCE, expert </w:t>
      </w:r>
      <w:r>
        <w:t xml:space="preserve">qui prêtera le serment prévu à l’article 160 du code de procédure pénale, aux fins de procéder aux opérations ci-après indiquées </w:t>
      </w:r>
      <w:r w:rsidRPr="004938F0">
        <w:t>;</w:t>
      </w:r>
    </w:p>
    <w:p w:rsidR="00517B57" w:rsidRPr="00E569F5" w:rsidRDefault="00517B57" w:rsidP="00E569F5">
      <w:pPr>
        <w:pStyle w:val="Sansinterligne"/>
        <w:ind w:left="-284"/>
        <w:rPr>
          <w:b/>
        </w:rPr>
      </w:pPr>
    </w:p>
    <w:p w:rsidR="007D5743" w:rsidRDefault="007D5743" w:rsidP="000E11BA">
      <w:pPr>
        <w:pStyle w:val="Sansinterligne"/>
      </w:pPr>
    </w:p>
    <w:p w:rsidR="00517B57" w:rsidRPr="00517B57" w:rsidRDefault="00517B57" w:rsidP="00517B57">
      <w:pPr>
        <w:pStyle w:val="Sansinterligne"/>
        <w:jc w:val="center"/>
        <w:rPr>
          <w:b/>
        </w:rPr>
      </w:pPr>
      <w:r w:rsidRPr="00517B57">
        <w:rPr>
          <w:b/>
        </w:rPr>
        <w:t>MISSION</w:t>
      </w:r>
    </w:p>
    <w:p w:rsidR="00517B57" w:rsidRDefault="00517B57" w:rsidP="000E11BA">
      <w:pPr>
        <w:pStyle w:val="Sansinterligne"/>
      </w:pPr>
    </w:p>
    <w:p w:rsidR="0034034B" w:rsidRDefault="0034034B" w:rsidP="0034034B">
      <w:pPr>
        <w:pStyle w:val="Sansinterligne"/>
        <w:ind w:left="-284"/>
      </w:pPr>
      <w:r>
        <w:t>Après avoir pris connaissances des pièces de la procédure (qui vous est transmise sur CD numérisé…) et de vous être entouré de tous renseignements utiles, je vous prie de bien vouloir :</w:t>
      </w:r>
    </w:p>
    <w:p w:rsidR="00805128" w:rsidRDefault="00805128" w:rsidP="007A1E28">
      <w:pPr>
        <w:pStyle w:val="Sansinterligne"/>
      </w:pPr>
    </w:p>
    <w:p w:rsidR="0034034B" w:rsidRPr="00617C54" w:rsidRDefault="0034034B" w:rsidP="0034034B">
      <w:pPr>
        <w:pStyle w:val="Paragraphedeliste"/>
        <w:numPr>
          <w:ilvl w:val="0"/>
          <w:numId w:val="5"/>
        </w:numPr>
        <w:spacing w:after="160" w:line="302" w:lineRule="exact"/>
        <w:ind w:right="144"/>
        <w:jc w:val="both"/>
        <w:textAlignment w:val="baseline"/>
        <w:rPr>
          <w:rFonts w:eastAsia="Times New Roman"/>
          <w:color w:val="000000"/>
          <w:spacing w:val="3"/>
          <w:sz w:val="24"/>
          <w:szCs w:val="24"/>
        </w:rPr>
      </w:pPr>
      <w:r w:rsidRPr="00F713F1">
        <w:rPr>
          <w:rFonts w:eastAsia="Times New Roman"/>
          <w:color w:val="000000"/>
          <w:spacing w:val="3"/>
          <w:sz w:val="24"/>
          <w:szCs w:val="24"/>
        </w:rPr>
        <w:t>Recevoir (ou vous faire acheminer) les scellés suivan</w:t>
      </w:r>
      <w:r>
        <w:rPr>
          <w:rFonts w:eastAsia="Times New Roman"/>
          <w:color w:val="000000"/>
          <w:spacing w:val="3"/>
          <w:sz w:val="24"/>
          <w:szCs w:val="24"/>
        </w:rPr>
        <w:t xml:space="preserve">ts, constater leur intégrité, </w:t>
      </w:r>
      <w:r w:rsidRPr="00F713F1">
        <w:rPr>
          <w:rFonts w:eastAsia="Times New Roman"/>
          <w:color w:val="000000"/>
          <w:spacing w:val="3"/>
          <w:sz w:val="24"/>
          <w:szCs w:val="24"/>
        </w:rPr>
        <w:t>procéder à leur ouverture </w:t>
      </w:r>
      <w:r>
        <w:rPr>
          <w:rFonts w:eastAsia="Times New Roman"/>
          <w:color w:val="000000"/>
          <w:spacing w:val="3"/>
          <w:sz w:val="24"/>
          <w:szCs w:val="24"/>
        </w:rPr>
        <w:t xml:space="preserve">et en décrire leur(s) contenus(s) avant de les reconstituer, si possible, suite aux analyses </w:t>
      </w:r>
      <w:r w:rsidRPr="00F713F1">
        <w:rPr>
          <w:rFonts w:eastAsia="Times New Roman"/>
          <w:color w:val="000000"/>
          <w:spacing w:val="3"/>
          <w:sz w:val="24"/>
          <w:szCs w:val="24"/>
        </w:rPr>
        <w:t>:</w:t>
      </w:r>
    </w:p>
    <w:p w:rsidR="0034034B" w:rsidRPr="003B45D2" w:rsidRDefault="0034034B" w:rsidP="0034034B">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Un chargé de relation de notre laboratoire peut s’occuper de l’acheminement des scellés.</w:t>
      </w:r>
    </w:p>
    <w:p w:rsidR="0034034B" w:rsidRPr="003B45D2" w:rsidRDefault="0034034B" w:rsidP="0034034B">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ou</w:t>
      </w:r>
    </w:p>
    <w:p w:rsidR="0034034B" w:rsidRPr="003B45D2" w:rsidRDefault="0034034B" w:rsidP="0034034B">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Le service enquêteur (noms + mails + coordonnées) vous remettra les scellés suivants.</w:t>
      </w:r>
    </w:p>
    <w:p w:rsidR="0034034B" w:rsidRPr="003B45D2" w:rsidRDefault="0034034B" w:rsidP="0034034B">
      <w:pPr>
        <w:spacing w:line="302" w:lineRule="exact"/>
        <w:ind w:right="144"/>
        <w:jc w:val="both"/>
        <w:textAlignment w:val="baseline"/>
        <w:rPr>
          <w:rFonts w:eastAsia="Times New Roman"/>
          <w:color w:val="000000"/>
          <w:spacing w:val="3"/>
          <w:sz w:val="24"/>
          <w:szCs w:val="24"/>
        </w:rPr>
      </w:pPr>
    </w:p>
    <w:p w:rsidR="0034034B" w:rsidRDefault="0034034B" w:rsidP="0034034B">
      <w:pPr>
        <w:pStyle w:val="Sansinterligne"/>
        <w:numPr>
          <w:ilvl w:val="0"/>
          <w:numId w:val="6"/>
        </w:numPr>
      </w:pPr>
      <w:r w:rsidRPr="00D554B1">
        <w:rPr>
          <w:u w:val="single"/>
        </w:rPr>
        <w:t>Scellé(s) du ou des mis en cause(s)</w:t>
      </w:r>
      <w:r>
        <w:t> :</w:t>
      </w:r>
    </w:p>
    <w:p w:rsidR="0034034B" w:rsidRDefault="0034034B" w:rsidP="0034034B">
      <w:pPr>
        <w:pStyle w:val="Sansinterligne"/>
        <w:numPr>
          <w:ilvl w:val="0"/>
          <w:numId w:val="4"/>
        </w:numPr>
      </w:pPr>
      <w:r>
        <w:t>Scellé n°… (+ description + code de déverrouillage) …</w:t>
      </w:r>
    </w:p>
    <w:p w:rsidR="0034034B" w:rsidRDefault="0034034B" w:rsidP="0034034B">
      <w:pPr>
        <w:pStyle w:val="Sansinterligne"/>
        <w:ind w:left="720"/>
      </w:pPr>
    </w:p>
    <w:p w:rsidR="0034034B" w:rsidRDefault="0034034B" w:rsidP="0034034B">
      <w:pPr>
        <w:pStyle w:val="Sansinterligne"/>
        <w:numPr>
          <w:ilvl w:val="0"/>
          <w:numId w:val="6"/>
        </w:numPr>
      </w:pPr>
      <w:r w:rsidRPr="00D554B1">
        <w:rPr>
          <w:u w:val="single"/>
        </w:rPr>
        <w:t>Scellé(s) de la ou des victime(s)</w:t>
      </w:r>
      <w:r>
        <w:t> :</w:t>
      </w:r>
    </w:p>
    <w:p w:rsidR="0034034B" w:rsidRDefault="0034034B" w:rsidP="0034034B">
      <w:pPr>
        <w:pStyle w:val="Sansinterligne"/>
        <w:numPr>
          <w:ilvl w:val="0"/>
          <w:numId w:val="4"/>
        </w:numPr>
      </w:pPr>
      <w:r>
        <w:t>Scellé n°… (+ descriptions + code de déverrouillage) …</w:t>
      </w:r>
    </w:p>
    <w:p w:rsidR="0034034B" w:rsidRDefault="0034034B" w:rsidP="0034034B">
      <w:pPr>
        <w:pStyle w:val="Sansinterligne"/>
        <w:ind w:left="1068"/>
      </w:pPr>
    </w:p>
    <w:p w:rsidR="0034034B" w:rsidRDefault="0034034B" w:rsidP="0034034B">
      <w:pPr>
        <w:pStyle w:val="Sansinterligne"/>
        <w:numPr>
          <w:ilvl w:val="0"/>
          <w:numId w:val="6"/>
        </w:numPr>
      </w:pPr>
      <w:r w:rsidRPr="00D554B1">
        <w:rPr>
          <w:u w:val="single"/>
        </w:rPr>
        <w:t>Scellé(s) effectués s</w:t>
      </w:r>
      <w:r>
        <w:rPr>
          <w:u w:val="single"/>
        </w:rPr>
        <w:t>ur le(s) lieu(x) des faits</w:t>
      </w:r>
      <w:r>
        <w:t> :</w:t>
      </w:r>
    </w:p>
    <w:p w:rsidR="0034034B" w:rsidRDefault="0034034B" w:rsidP="0034034B">
      <w:pPr>
        <w:pStyle w:val="Sansinterligne"/>
        <w:numPr>
          <w:ilvl w:val="0"/>
          <w:numId w:val="4"/>
        </w:numPr>
      </w:pPr>
      <w:r>
        <w:t>Scellé n°… (+ descriptions + code de déverrouillage) …</w:t>
      </w:r>
    </w:p>
    <w:p w:rsidR="0034034B" w:rsidRDefault="0034034B" w:rsidP="0034034B">
      <w:pPr>
        <w:pStyle w:val="Sansinterligne"/>
        <w:ind w:left="1068"/>
      </w:pPr>
    </w:p>
    <w:p w:rsidR="00A80D30" w:rsidRPr="00805128" w:rsidRDefault="00A80D30" w:rsidP="00A80D30">
      <w:pPr>
        <w:pStyle w:val="Sansinterligne"/>
        <w:rPr>
          <w:i/>
        </w:rPr>
      </w:pPr>
    </w:p>
    <w:p w:rsidR="006B72E7" w:rsidRDefault="00843ACC" w:rsidP="0034034B">
      <w:pPr>
        <w:pStyle w:val="Sansinterligne"/>
        <w:numPr>
          <w:ilvl w:val="0"/>
          <w:numId w:val="5"/>
        </w:numPr>
      </w:pPr>
      <w:r>
        <w:t>Le</w:t>
      </w:r>
      <w:r w:rsidR="00B56ACC">
        <w:t>(s)</w:t>
      </w:r>
      <w:r>
        <w:t xml:space="preserve"> décrire et en constater l’intégrité ;</w:t>
      </w:r>
    </w:p>
    <w:p w:rsidR="00A80D30" w:rsidRDefault="00A80D30" w:rsidP="00A80D30">
      <w:pPr>
        <w:pStyle w:val="Sansinterligne"/>
        <w:ind w:left="360"/>
      </w:pPr>
    </w:p>
    <w:p w:rsidR="00843ACC" w:rsidRDefault="00843ACC" w:rsidP="0034034B">
      <w:pPr>
        <w:pStyle w:val="Sansinterligne"/>
        <w:numPr>
          <w:ilvl w:val="0"/>
          <w:numId w:val="5"/>
        </w:numPr>
      </w:pPr>
      <w:r>
        <w:t>Procéder à tous examens utiles pour déterminer dans la mesure du possible le contenu (de la ou des mémoires du ou des téléphone(s), de la ou des cartes SIM, les dates et heures des appels et/ou SMS reçus et/ou émis mémorisés) ;</w:t>
      </w:r>
    </w:p>
    <w:p w:rsidR="00B56ACC" w:rsidRDefault="00B56ACC" w:rsidP="0034034B">
      <w:pPr>
        <w:pStyle w:val="Sansinterligne"/>
      </w:pPr>
      <w:r>
        <w:t>Ou</w:t>
      </w:r>
    </w:p>
    <w:p w:rsidR="00B56ACC" w:rsidRDefault="00B56ACC" w:rsidP="0034034B">
      <w:pPr>
        <w:pStyle w:val="Sansinterligne"/>
      </w:pPr>
      <w:r>
        <w:t>Procéder à leur examen et analyse afin de mettre en évidence tous éléments concernant (les faits de viols sur mineure…) dont nous sommes saisis, et plus particulièrement tous éléments de type (photographies et vidéos à connotation sexuelle…) ;</w:t>
      </w:r>
    </w:p>
    <w:p w:rsidR="00A80D30" w:rsidRDefault="00A80D30" w:rsidP="00A80D30">
      <w:pPr>
        <w:pStyle w:val="Sansinterligne"/>
      </w:pPr>
    </w:p>
    <w:p w:rsidR="00843ACC" w:rsidRDefault="00843ACC" w:rsidP="0034034B">
      <w:pPr>
        <w:pStyle w:val="Sansinterligne"/>
        <w:numPr>
          <w:ilvl w:val="0"/>
          <w:numId w:val="5"/>
        </w:numPr>
      </w:pPr>
      <w:r>
        <w:lastRenderedPageBreak/>
        <w:t>Rechercher dans la mesure du possible par tous moyens utiles (les traces des appels et/ou SMS émis et/ou reçus… effacés) en précisant la date et l’heure des effacements si cela est techniquement possible ;</w:t>
      </w:r>
    </w:p>
    <w:p w:rsidR="00A80D30" w:rsidRDefault="00A80D30" w:rsidP="00A80D30">
      <w:pPr>
        <w:pStyle w:val="Sansinterligne"/>
        <w:ind w:left="720"/>
      </w:pPr>
    </w:p>
    <w:p w:rsidR="00843ACC" w:rsidRDefault="00843ACC" w:rsidP="0034034B">
      <w:pPr>
        <w:pStyle w:val="Sansinterligne"/>
        <w:numPr>
          <w:ilvl w:val="0"/>
          <w:numId w:val="5"/>
        </w:numPr>
      </w:pPr>
      <w:r>
        <w:t>Déterminer dans la mesure du possible les liaisons téléphoniques (entre les divers appareils en précisant les dates, heures des appels et contenus des messages éventuels…) si possible de manière chronologique.</w:t>
      </w:r>
    </w:p>
    <w:p w:rsidR="00A80D30" w:rsidRDefault="00A80D30" w:rsidP="00A80D30">
      <w:pPr>
        <w:pStyle w:val="Sansinterligne"/>
      </w:pPr>
    </w:p>
    <w:p w:rsidR="00843ACC" w:rsidRDefault="00843ACC" w:rsidP="0034034B">
      <w:pPr>
        <w:pStyle w:val="Sansinterligne"/>
        <w:numPr>
          <w:ilvl w:val="0"/>
          <w:numId w:val="5"/>
        </w:numPr>
      </w:pPr>
      <w:r>
        <w:t xml:space="preserve">Reconstituer </w:t>
      </w:r>
      <w:r w:rsidR="0034034B">
        <w:t>les scellés.</w:t>
      </w:r>
    </w:p>
    <w:p w:rsidR="00517B57" w:rsidRDefault="00517B57" w:rsidP="007A1E28">
      <w:pPr>
        <w:pStyle w:val="Sansinterligne"/>
      </w:pPr>
    </w:p>
    <w:p w:rsidR="00A80D30" w:rsidRDefault="00A80D30" w:rsidP="00517B57">
      <w:pPr>
        <w:pStyle w:val="Sansinterligne"/>
      </w:pPr>
    </w:p>
    <w:p w:rsidR="0034034B" w:rsidRDefault="0034034B" w:rsidP="0034034B">
      <w:pPr>
        <w:pStyle w:val="Sansinterligne"/>
      </w:pPr>
      <w:r>
        <w:t>Veuillez adresser au greffe d’instruction du tribunal judiciaire le résidu de chaque scellé.</w:t>
      </w:r>
    </w:p>
    <w:p w:rsidR="0034034B" w:rsidRDefault="0034034B" w:rsidP="0034034B">
      <w:pPr>
        <w:pStyle w:val="Sansinterligne"/>
      </w:pPr>
    </w:p>
    <w:p w:rsidR="0034034B" w:rsidRDefault="0034034B" w:rsidP="0034034B">
      <w:pPr>
        <w:pStyle w:val="Sansinterligne"/>
      </w:pPr>
    </w:p>
    <w:p w:rsidR="0034034B" w:rsidRDefault="0034034B" w:rsidP="0034034B">
      <w:pPr>
        <w:pStyle w:val="Sansinterligne"/>
      </w:pPr>
    </w:p>
    <w:p w:rsidR="0034034B" w:rsidRDefault="0034034B" w:rsidP="0034034B">
      <w:pPr>
        <w:pStyle w:val="Sansinterligne"/>
      </w:pPr>
      <w:r>
        <w:t>D’une manière générale, faire toutes observations utiles à la manifestation de la vérité et consigner vos observations dans vos rapports.</w:t>
      </w:r>
    </w:p>
    <w:p w:rsidR="0034034B" w:rsidRDefault="0034034B" w:rsidP="0034034B">
      <w:pPr>
        <w:pStyle w:val="Sansinterligne"/>
      </w:pPr>
    </w:p>
    <w:p w:rsidR="0034034B" w:rsidRDefault="0034034B" w:rsidP="0034034B">
      <w:pPr>
        <w:pStyle w:val="Sansinterligne"/>
      </w:pPr>
      <w: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rsidR="0034034B" w:rsidRDefault="0034034B" w:rsidP="0034034B">
      <w:pPr>
        <w:pStyle w:val="Sansinterligne"/>
      </w:pPr>
    </w:p>
    <w:p w:rsidR="0034034B" w:rsidRDefault="0034034B" w:rsidP="0034034B">
      <w:pPr>
        <w:pStyle w:val="Sansinterligne"/>
      </w:pPr>
      <w:r>
        <w:t>Vu l’urgence et l’impossibilité de différer les opérations d’expertise et le dépôt des conclusions pendant un délai de dix jours, en raison du fait que la scène à analyser est également l’habitation principale de la victime, et vu le risque de déperdition de moyens de preuve, dans un dossier criminel avec une mesure de détention provisoire en cours, la présente ordonnance n’a pas été communiquée aux avocats des parties ; en conséquence, les opérations d’expertise peuvent commencer sans délai ;</w:t>
      </w:r>
    </w:p>
    <w:p w:rsidR="0034034B" w:rsidRDefault="0034034B" w:rsidP="0034034B">
      <w:pPr>
        <w:pStyle w:val="Sansinterligne"/>
      </w:pPr>
    </w:p>
    <w:p w:rsidR="0034034B" w:rsidRDefault="0034034B" w:rsidP="0034034B">
      <w:pPr>
        <w:pStyle w:val="Sansinterligne"/>
        <w:rPr>
          <w:i/>
        </w:rPr>
      </w:pPr>
      <w:r w:rsidRPr="00857C64">
        <w:rPr>
          <w:i/>
        </w:rPr>
        <w:t>Il sera en outre fait application des dispositions de l’article 166 dernier alinéa du code de procédure pénale, l’expert devant ainsi, directement et par tout moyen, communiquer les conclusions de son rapport à l’OPJ en charge de la commission rogatoire…</w:t>
      </w:r>
    </w:p>
    <w:p w:rsidR="0034034B" w:rsidRDefault="0034034B" w:rsidP="0034034B">
      <w:pPr>
        <w:pStyle w:val="Sansinterligne"/>
        <w:rPr>
          <w:i/>
        </w:rPr>
      </w:pPr>
    </w:p>
    <w:p w:rsidR="0034034B" w:rsidRPr="006946EB" w:rsidRDefault="0034034B" w:rsidP="0034034B">
      <w:pPr>
        <w:pStyle w:val="Sansinterligne"/>
        <w:rPr>
          <w:i/>
        </w:rPr>
      </w:pPr>
      <w:r>
        <w:t>Art R107 du code de procédure pénale : lorsque le montant prévu des honoraires dépasse les 460 euros, l’expert désigné doit, avant de commencer ses travaux, en informer la juridiction qui l’a commis.</w:t>
      </w:r>
    </w:p>
    <w:p w:rsidR="00517B57" w:rsidRDefault="00517B57" w:rsidP="00517B57">
      <w:pPr>
        <w:pStyle w:val="Sansinterligne"/>
      </w:pPr>
    </w:p>
    <w:sectPr w:rsidR="00517B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0DE" w:rsidRDefault="00FC50DE" w:rsidP="000E11BA">
      <w:r>
        <w:separator/>
      </w:r>
    </w:p>
  </w:endnote>
  <w:endnote w:type="continuationSeparator" w:id="0">
    <w:p w:rsidR="00FC50DE" w:rsidRDefault="00FC50DE" w:rsidP="000E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518208"/>
      <w:docPartObj>
        <w:docPartGallery w:val="Page Numbers (Bottom of Page)"/>
        <w:docPartUnique/>
      </w:docPartObj>
    </w:sdtPr>
    <w:sdtEndPr/>
    <w:sdtContent>
      <w:p w:rsidR="000E11BA" w:rsidRDefault="000E11BA">
        <w:pPr>
          <w:pStyle w:val="Pieddepage"/>
          <w:jc w:val="right"/>
        </w:pPr>
        <w:r>
          <w:fldChar w:fldCharType="begin"/>
        </w:r>
        <w:r>
          <w:instrText>PAGE   \* MERGEFORMAT</w:instrText>
        </w:r>
        <w:r>
          <w:fldChar w:fldCharType="separate"/>
        </w:r>
        <w:r w:rsidR="00991721">
          <w:rPr>
            <w:noProof/>
          </w:rPr>
          <w:t>2</w:t>
        </w:r>
        <w:r>
          <w:fldChar w:fldCharType="end"/>
        </w:r>
      </w:p>
    </w:sdtContent>
  </w:sdt>
  <w:p w:rsidR="000E11BA" w:rsidRDefault="000E11B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0DE" w:rsidRDefault="00FC50DE" w:rsidP="000E11BA">
      <w:r>
        <w:separator/>
      </w:r>
    </w:p>
  </w:footnote>
  <w:footnote w:type="continuationSeparator" w:id="0">
    <w:p w:rsidR="00FC50DE" w:rsidRDefault="00FC50DE" w:rsidP="000E11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73029"/>
    <w:multiLevelType w:val="hybridMultilevel"/>
    <w:tmpl w:val="3EB067C2"/>
    <w:lvl w:ilvl="0" w:tplc="B74EC64E">
      <w:start w:val="1"/>
      <w:numFmt w:val="bullet"/>
      <w:lvlText w:val="-"/>
      <w:lvlJc w:val="left"/>
      <w:pPr>
        <w:ind w:left="1080" w:hanging="360"/>
      </w:pPr>
      <w:rPr>
        <w:rFonts w:ascii="Times New Roman" w:eastAsiaTheme="minorHAnsi" w:hAnsi="Times New Roman" w:cs="Times New Roman" w:hint="default"/>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E0B4601"/>
    <w:multiLevelType w:val="hybridMultilevel"/>
    <w:tmpl w:val="85E4E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E21250"/>
    <w:multiLevelType w:val="hybridMultilevel"/>
    <w:tmpl w:val="FBC6A3AA"/>
    <w:lvl w:ilvl="0" w:tplc="826AA53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EDF74CF"/>
    <w:multiLevelType w:val="hybridMultilevel"/>
    <w:tmpl w:val="5A96B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DB6CA9"/>
    <w:multiLevelType w:val="hybridMultilevel"/>
    <w:tmpl w:val="7A5485EA"/>
    <w:lvl w:ilvl="0" w:tplc="B49EC81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5" w15:restartNumberingAfterBreak="0">
    <w:nsid w:val="722E1C4B"/>
    <w:multiLevelType w:val="hybridMultilevel"/>
    <w:tmpl w:val="0A886080"/>
    <w:lvl w:ilvl="0" w:tplc="040C0011">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BA"/>
    <w:rsid w:val="000A7F08"/>
    <w:rsid w:val="000E11BA"/>
    <w:rsid w:val="002F37B3"/>
    <w:rsid w:val="0034034B"/>
    <w:rsid w:val="004815EA"/>
    <w:rsid w:val="004C38E0"/>
    <w:rsid w:val="00517B57"/>
    <w:rsid w:val="005F2F5C"/>
    <w:rsid w:val="00606808"/>
    <w:rsid w:val="006B0375"/>
    <w:rsid w:val="006B72E7"/>
    <w:rsid w:val="007446DE"/>
    <w:rsid w:val="007A1E28"/>
    <w:rsid w:val="007D5743"/>
    <w:rsid w:val="007F378E"/>
    <w:rsid w:val="00805128"/>
    <w:rsid w:val="00842F91"/>
    <w:rsid w:val="00843ACC"/>
    <w:rsid w:val="00926C46"/>
    <w:rsid w:val="00940568"/>
    <w:rsid w:val="009609FF"/>
    <w:rsid w:val="00991721"/>
    <w:rsid w:val="009B7A2B"/>
    <w:rsid w:val="009C1B27"/>
    <w:rsid w:val="00A66035"/>
    <w:rsid w:val="00A7342D"/>
    <w:rsid w:val="00A80D30"/>
    <w:rsid w:val="00AB44EA"/>
    <w:rsid w:val="00B204B6"/>
    <w:rsid w:val="00B56ACC"/>
    <w:rsid w:val="00D82B78"/>
    <w:rsid w:val="00DE2881"/>
    <w:rsid w:val="00E569F5"/>
    <w:rsid w:val="00FC3FCE"/>
    <w:rsid w:val="00FC50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2CCED-5BE7-48F7-860A-6820360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34B"/>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11BA"/>
    <w:pPr>
      <w:spacing w:after="0" w:line="240" w:lineRule="auto"/>
      <w:jc w:val="both"/>
    </w:pPr>
    <w:rPr>
      <w:rFonts w:ascii="Times New Roman" w:hAnsi="Times New Roman"/>
      <w:sz w:val="24"/>
    </w:rPr>
  </w:style>
  <w:style w:type="paragraph" w:styleId="En-tte">
    <w:name w:val="header"/>
    <w:basedOn w:val="Normal"/>
    <w:link w:val="En-tteCar"/>
    <w:uiPriority w:val="99"/>
    <w:unhideWhenUsed/>
    <w:rsid w:val="000E11BA"/>
    <w:pPr>
      <w:tabs>
        <w:tab w:val="center" w:pos="4536"/>
        <w:tab w:val="right" w:pos="9072"/>
      </w:tabs>
    </w:pPr>
  </w:style>
  <w:style w:type="character" w:customStyle="1" w:styleId="En-tteCar">
    <w:name w:val="En-tête Car"/>
    <w:basedOn w:val="Policepardfaut"/>
    <w:link w:val="En-tte"/>
    <w:uiPriority w:val="99"/>
    <w:rsid w:val="000E11BA"/>
  </w:style>
  <w:style w:type="paragraph" w:styleId="Pieddepage">
    <w:name w:val="footer"/>
    <w:basedOn w:val="Normal"/>
    <w:link w:val="PieddepageCar"/>
    <w:uiPriority w:val="99"/>
    <w:unhideWhenUsed/>
    <w:rsid w:val="000E11BA"/>
    <w:pPr>
      <w:tabs>
        <w:tab w:val="center" w:pos="4536"/>
        <w:tab w:val="right" w:pos="9072"/>
      </w:tabs>
    </w:pPr>
  </w:style>
  <w:style w:type="character" w:customStyle="1" w:styleId="PieddepageCar">
    <w:name w:val="Pied de page Car"/>
    <w:basedOn w:val="Policepardfaut"/>
    <w:link w:val="Pieddepage"/>
    <w:uiPriority w:val="99"/>
    <w:rsid w:val="000E11BA"/>
  </w:style>
  <w:style w:type="table" w:styleId="Grilledutableau">
    <w:name w:val="Table Grid"/>
    <w:basedOn w:val="TableauNormal"/>
    <w:uiPriority w:val="39"/>
    <w:rsid w:val="000E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565</Words>
  <Characters>3112</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Elisa CERNIASKI</cp:lastModifiedBy>
  <cp:revision>12</cp:revision>
  <dcterms:created xsi:type="dcterms:W3CDTF">2023-11-03T14:23:00Z</dcterms:created>
  <dcterms:modified xsi:type="dcterms:W3CDTF">2024-03-26T16:02:00Z</dcterms:modified>
</cp:coreProperties>
</file>